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5A3" w:rsidRPr="008102D3" w:rsidRDefault="008102D3" w:rsidP="008102D3">
      <w:pPr>
        <w:jc w:val="both"/>
        <w:rPr>
          <w:rFonts w:ascii="Times New Roman" w:hAnsi="Times New Roman" w:cs="Times New Roman"/>
          <w:sz w:val="28"/>
          <w:szCs w:val="28"/>
        </w:rPr>
      </w:pPr>
      <w:r w:rsidRPr="008102D3">
        <w:rPr>
          <w:rFonts w:ascii="Times New Roman" w:hAnsi="Times New Roman" w:cs="Times New Roman"/>
          <w:sz w:val="28"/>
          <w:szCs w:val="28"/>
        </w:rPr>
        <w:t>Рабочая программа элективного курса «Искусство устной и пис</w:t>
      </w:r>
      <w:r>
        <w:rPr>
          <w:rFonts w:ascii="Times New Roman" w:hAnsi="Times New Roman" w:cs="Times New Roman"/>
          <w:sz w:val="28"/>
          <w:szCs w:val="28"/>
        </w:rPr>
        <w:t xml:space="preserve">ьменной речи»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реализуется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11 классе</w:t>
      </w:r>
      <w:r w:rsidRPr="008102D3">
        <w:rPr>
          <w:rFonts w:ascii="Times New Roman" w:hAnsi="Times New Roman" w:cs="Times New Roman"/>
          <w:sz w:val="28"/>
          <w:szCs w:val="28"/>
        </w:rPr>
        <w:t xml:space="preserve">. Рабочая программа составлена на основе авторской программы </w:t>
      </w:r>
      <w:proofErr w:type="spellStart"/>
      <w:r w:rsidRPr="008102D3">
        <w:rPr>
          <w:rFonts w:ascii="Times New Roman" w:hAnsi="Times New Roman" w:cs="Times New Roman"/>
          <w:sz w:val="28"/>
          <w:szCs w:val="28"/>
        </w:rPr>
        <w:t>С.И.Львовой</w:t>
      </w:r>
      <w:proofErr w:type="spellEnd"/>
      <w:r w:rsidRPr="008102D3">
        <w:rPr>
          <w:rFonts w:ascii="Times New Roman" w:hAnsi="Times New Roman" w:cs="Times New Roman"/>
          <w:sz w:val="28"/>
          <w:szCs w:val="28"/>
        </w:rPr>
        <w:t xml:space="preserve"> «Искусство устной и письменной речи для 10–11классов» (М.: «Мнемозина», 2009). Цель курса заключается в совершенствован</w:t>
      </w:r>
      <w:r>
        <w:rPr>
          <w:rFonts w:ascii="Times New Roman" w:hAnsi="Times New Roman" w:cs="Times New Roman"/>
          <w:sz w:val="28"/>
          <w:szCs w:val="28"/>
        </w:rPr>
        <w:t>ии и развитии навыков</w:t>
      </w:r>
      <w:r w:rsidRPr="008102D3">
        <w:rPr>
          <w:rFonts w:ascii="Times New Roman" w:hAnsi="Times New Roman" w:cs="Times New Roman"/>
          <w:sz w:val="28"/>
          <w:szCs w:val="28"/>
        </w:rPr>
        <w:t xml:space="preserve"> содержательной, правильной, выразительной, воздействующей речи в устной и письменной форме. В связи с этим</w:t>
      </w:r>
      <w:r>
        <w:rPr>
          <w:rFonts w:ascii="Times New Roman" w:hAnsi="Times New Roman" w:cs="Times New Roman"/>
          <w:sz w:val="28"/>
          <w:szCs w:val="28"/>
        </w:rPr>
        <w:t xml:space="preserve"> ученики должны </w:t>
      </w:r>
      <w:r w:rsidRPr="008102D3">
        <w:rPr>
          <w:rFonts w:ascii="Times New Roman" w:hAnsi="Times New Roman" w:cs="Times New Roman"/>
          <w:sz w:val="28"/>
          <w:szCs w:val="28"/>
        </w:rPr>
        <w:t>освоить основные способы оптимизации речевого общения: создавать тексты различных стилей и жанров (отзыв, аннотация, реферат, выступление, доклад); - осуществлять выбор и организацию языковых средств в соответствии с темой, целями, сферой и ситуацией общения; -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 -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- адекватно выражать своё отношение к фактам и явлениям окружающей действительности, к прочитанному, услышанному, увиденному. - соблюдать в практике речевого общения основные нормы современного русского литературного языка (произносительные, лексические, грамматические, правописные, этикетные); -уместно использовать паралингвистические (внеязыковые) средства общения; - осуществлять речевой самоконтроль; оценивать свою речь с точки зрения её правильности, находить грамматические и речевые ошибки, недочёты и исправлять их; совершенствовать и редактировать собственные тексты. Теоретической основой формирования коммуникативных умений является описание особенностей каждой функциональной разновидности язык</w:t>
      </w:r>
      <w:r>
        <w:rPr>
          <w:rFonts w:ascii="Times New Roman" w:hAnsi="Times New Roman" w:cs="Times New Roman"/>
          <w:sz w:val="28"/>
          <w:szCs w:val="28"/>
        </w:rPr>
        <w:t xml:space="preserve">а, видов речевой деятельности. </w:t>
      </w:r>
      <w:r w:rsidRPr="008102D3">
        <w:rPr>
          <w:rFonts w:ascii="Times New Roman" w:hAnsi="Times New Roman" w:cs="Times New Roman"/>
          <w:sz w:val="28"/>
          <w:szCs w:val="28"/>
        </w:rPr>
        <w:t xml:space="preserve">Курс нацеливает на развитие и совершенствование навыков осмысленного выбора вида чтения в соответствии с поставленной коммуникативной задачей (ознакомительное, просмотровое, изучающее, реферативное, поисковое и др.), что вооружит старшеклассников способностью свободно ориентироваться в текстах, представленных в печатном (книжном, </w:t>
      </w:r>
      <w:proofErr w:type="spellStart"/>
      <w:r w:rsidRPr="008102D3">
        <w:rPr>
          <w:rFonts w:ascii="Times New Roman" w:hAnsi="Times New Roman" w:cs="Times New Roman"/>
          <w:sz w:val="28"/>
          <w:szCs w:val="28"/>
        </w:rPr>
        <w:t>газетно</w:t>
      </w:r>
      <w:proofErr w:type="spellEnd"/>
      <w:r w:rsidRPr="008102D3">
        <w:rPr>
          <w:rFonts w:ascii="Times New Roman" w:hAnsi="Times New Roman" w:cs="Times New Roman"/>
          <w:sz w:val="28"/>
          <w:szCs w:val="28"/>
        </w:rPr>
        <w:t xml:space="preserve">-журнальном) и электронном форматах. Предполагается активное использование в обучении Интернет-ресурсов, особенно на этапе сбора и классификации материала по выбранной учеником теме реферата и готовящегося на его основе устного выступления. В связи с этим целесообразно познакомить учеников с основными признаками гипертекста, который широко представлен в информационную эпоху прежде всего в новых информационных и коммуникационных технологиях. Именно гипертекст является объектом Интернет-чтения, а это означает, что школьник должен овладеть специфическими навыками информационно-смысловой переработки Интернет-публикаций, научиться пользоваться разнообразными гипертекстовыми контекстными ссылками, понимать смысл графических </w:t>
      </w:r>
      <w:r w:rsidRPr="008102D3">
        <w:rPr>
          <w:rFonts w:ascii="Times New Roman" w:hAnsi="Times New Roman" w:cs="Times New Roman"/>
          <w:sz w:val="28"/>
          <w:szCs w:val="28"/>
        </w:rPr>
        <w:lastRenderedPageBreak/>
        <w:t xml:space="preserve">выделений, что формирует способность не только получать разнообразную информацию, но и общаться в виртуальном пространстве. Нужно иметь в виду, что успешное овладение чтением как видом речевой деятельности обеспечивает и результативное использование элементарных форм дистанционного обучения с использованием гипертекстовых электронных справочников, электронных учебников, Интернет-ресурсов. Таким образом, элективный курс должен помочь в достижении общекультурного уровня современного человека, способного к продолжению обучения в образовательных учреждениях высшей школы и свободно владеющего информационными коммуникационными технологиями. В связи с этим большое внимание на занятиях должно быть уделено формированию коммуникативных </w:t>
      </w:r>
      <w:proofErr w:type="spellStart"/>
      <w:r w:rsidRPr="008102D3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8102D3">
        <w:rPr>
          <w:rFonts w:ascii="Times New Roman" w:hAnsi="Times New Roman" w:cs="Times New Roman"/>
          <w:sz w:val="28"/>
          <w:szCs w:val="28"/>
        </w:rPr>
        <w:t xml:space="preserve"> умений, обеспечивающих результативность интерактивного общения. Старшеклассник должен по возможности овладеть разными формами такого общения: электронная почта, электронная конференция, виртуальный класс (чат), обмен файлами и др. Кроме того, целесообразно привлекать в работе гипертекстовые электронные учебники, которые содержат задания на самопроверку и интерактивные тексты, разнообразные задания коммуникативного характера и справочный материал. Прослушивание на занятии доклада одноклассника, осмысление услышанного, фиксация на письме основных положений выступления в виде таблицы, плана, схемы, конспекта, необходимость дать аргументированный анализ (рецензию) услышанного доклада, поиски уместных цитат из разных источников, по</w:t>
      </w:r>
      <w:r>
        <w:rPr>
          <w:rFonts w:ascii="Times New Roman" w:hAnsi="Times New Roman" w:cs="Times New Roman"/>
          <w:sz w:val="28"/>
          <w:szCs w:val="28"/>
        </w:rPr>
        <w:t xml:space="preserve">дтверждающих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опровергающих </w:t>
      </w:r>
      <w:r w:rsidRPr="008102D3">
        <w:rPr>
          <w:rFonts w:ascii="Times New Roman" w:hAnsi="Times New Roman" w:cs="Times New Roman"/>
          <w:sz w:val="28"/>
          <w:szCs w:val="28"/>
        </w:rPr>
        <w:t xml:space="preserve"> определённые</w:t>
      </w:r>
      <w:proofErr w:type="gramEnd"/>
      <w:r w:rsidRPr="008102D3">
        <w:rPr>
          <w:rFonts w:ascii="Times New Roman" w:hAnsi="Times New Roman" w:cs="Times New Roman"/>
          <w:sz w:val="28"/>
          <w:szCs w:val="28"/>
        </w:rPr>
        <w:t xml:space="preserve"> положения докладчика, способствует комплексному совершенствованию всех видов речевой деятельности в естественной среде. В результате обучения старшеклассник получает возможность совершенствовать и расширять круг </w:t>
      </w:r>
      <w:proofErr w:type="spellStart"/>
      <w:r w:rsidRPr="008102D3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8102D3">
        <w:rPr>
          <w:rFonts w:ascii="Times New Roman" w:hAnsi="Times New Roman" w:cs="Times New Roman"/>
          <w:sz w:val="28"/>
          <w:szCs w:val="28"/>
        </w:rPr>
        <w:t xml:space="preserve"> умений, навыков, способов деятельности, которые связаны с речемыслительными способностями и обеспечивают информационно-коммуникативную деятельность: целенаправленный поиск информации в источниках различного типа, критическое оценивание её достоверности адекватно поставленной цели; развернутое обоснование своей позиции с приведением системы аргументов; осмысленный выбор вида чтения в соответствии с поставленной целью (ознакомительное, просмотровое, поисковое и др.); оценка и редактирование текста; овладение основными видами публичных выступлений (высказывания, монолог, дискуссия, полемика), следование этическим нормам и правилам ведения диалога (диспута) и</w:t>
      </w:r>
      <w:r>
        <w:rPr>
          <w:rFonts w:ascii="Times New Roman" w:hAnsi="Times New Roman" w:cs="Times New Roman"/>
          <w:sz w:val="28"/>
          <w:szCs w:val="28"/>
        </w:rPr>
        <w:t xml:space="preserve"> т. п. </w:t>
      </w:r>
      <w:bookmarkStart w:id="0" w:name="_GoBack"/>
      <w:bookmarkEnd w:id="0"/>
    </w:p>
    <w:sectPr w:rsidR="007C65A3" w:rsidRPr="0081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2D3"/>
    <w:rsid w:val="007C65A3"/>
    <w:rsid w:val="0081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67CE6-959D-40B7-B11B-77E97C93C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788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2020-08-26T05:33:00Z</dcterms:created>
  <dcterms:modified xsi:type="dcterms:W3CDTF">2020-08-26T05:38:00Z</dcterms:modified>
</cp:coreProperties>
</file>